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ascii="楷体" w:hAnsi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ascii="楷体" w:hAnsi="楷体"/>
                <w:color w:val="FF0000"/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 xml:space="preserve">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 w:ascii="Calibri" w:hAnsi="Calibri"/>
          <w:szCs w:val="21"/>
        </w:rPr>
      </w:pPr>
      <w:r>
        <w:t xml:space="preserve"> </w:t>
      </w:r>
    </w:p>
    <w:p>
      <w:r>
        <w:rPr>
          <w:rFonts w:hint="eastAsia"/>
        </w:rPr>
        <w:t>注：1</w:t>
      </w:r>
      <w:r>
        <w:rPr>
          <w:rFonts w:hint="eastAsia" w:ascii="宋体" w:hAnsi="宋体"/>
        </w:rPr>
        <w:t>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2</w:t>
      </w:r>
      <w:r>
        <w:rPr>
          <w:rFonts w:hint="eastAsia" w:ascii="宋体" w:hAnsi="宋体"/>
        </w:rPr>
        <w:t>、安全教育和培训证明内容至少应包括：基础知识、专业知识和安全知识。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6491768A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2017-03-23T08:25:43Z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