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2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保山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44"/>
          <w:szCs w:val="44"/>
          <w:shd w:val="clear" w:fill="FFFFFF"/>
        </w:rPr>
        <w:t>质检中心办理特种设备检验检测退费工作流程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各缴款企业（单位）、个人：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根据《云南省发展和改革委员会 云南省财政厅关于降低特种设备检验检测费等6项行政事业性收费标准整改工作的通知》（云发改物价〔2019〕425号）及《云南省市场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督管理局关于印发2019年多收特种设备检验检测费退库实施方案的通知》（云市监办发〔2019〕126号）要求，为认真贯彻落实减税降费政策，坚持立行立改、即知即改原则，我中心成立了特种设备检验检测费退库工作领导小组，组织开展集中专项多收非税收入的退库实施工作，清退范围是2019年1月至5月按照收费标准全额收取的非税收入，全部按照收费标准降低30%政策办理退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您也可登录“保山市质量技术监督综合检测中心门户网站（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instrText xml:space="preserve"> HYPERLINK "http://www.ynbszjzx.com/" </w:instrTex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http://www.ynbszjzx.com/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）”中“信息公开”查看或下载相关内容。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一、特检退费工作流程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交款人可以选择“退库”或“放弃领取退库”两种形式进行申请。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（一）填写《退库申请》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☑缴款人申请退付时需提供如下资料：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5" w:firstLineChars="200"/>
        <w:jc w:val="left"/>
        <w:textAlignment w:val="auto"/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E27961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E27961"/>
          <w:spacing w:val="8"/>
          <w:sz w:val="32"/>
          <w:szCs w:val="32"/>
          <w:shd w:val="clear" w:fill="FFFFFF"/>
          <w:lang w:val="en-US" w:eastAsia="zh-CN"/>
        </w:rPr>
        <w:t>1---书面申请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申请中需写明退付金额、原因、依据文件、收款指定账户名、账户、开户行、联系人及联系方式等；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199380" cy="8561070"/>
            <wp:effectExtent l="0" t="0" r="1270" b="11430"/>
            <wp:docPr id="3" name="图片 3" descr="QQ截图2019061709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90617095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856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E27961"/>
          <w:spacing w:val="8"/>
          <w:sz w:val="32"/>
          <w:szCs w:val="32"/>
          <w:shd w:val="clear" w:fill="FFFFFF"/>
        </w:rPr>
        <w:t>---填写《云南省非税收入退付申报表》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8"/>
          <w:sz w:val="32"/>
          <w:szCs w:val="32"/>
          <w:shd w:val="clear" w:fill="FFFFFF"/>
        </w:rPr>
        <w:t>填写完整并加盖单位公章的《云南省非税收入退付申报表》（一式三份）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73675" cy="5684520"/>
            <wp:effectExtent l="0" t="0" r="3175" b="11430"/>
            <wp:docPr id="4" name="图片 4" descr="QQ截图2019061709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906170954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68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E27961"/>
          <w:spacing w:val="8"/>
          <w:sz w:val="32"/>
          <w:szCs w:val="32"/>
          <w:shd w:val="clear" w:fill="FFFFFF"/>
        </w:rPr>
        <w:t>---缴款凭证复印件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8"/>
          <w:sz w:val="32"/>
          <w:szCs w:val="32"/>
          <w:shd w:val="clear" w:fill="FFFFFF"/>
        </w:rPr>
        <w:t>缴款凭证复印件，应加盖与原件相符专用章或单位公章；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E27961"/>
          <w:spacing w:val="8"/>
          <w:sz w:val="32"/>
          <w:szCs w:val="32"/>
          <w:shd w:val="clear" w:fill="FFFFFF"/>
        </w:rPr>
        <w:t>---身份证明复印件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退付申请人为个人时，需提供身份证明复印件；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E27961"/>
          <w:spacing w:val="8"/>
          <w:sz w:val="32"/>
          <w:szCs w:val="32"/>
          <w:shd w:val="clear" w:fill="FFFFFF"/>
        </w:rPr>
        <w:t>---其他按要求需要提供的材料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殊情况：如缴款凭证遗失，由执收单位提供缴款书复印件，并确认业务发生的真实性，由执收单位在缴款书复印件上盖章，由缴款人签字，并写明因缴款人原件遗失，此复印件作为缴款凭据，并由缴款人附书面说明，办理退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8" w:leftChars="304" w:righ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“放弃领取退费”的申请流程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填写《放弃领取退费的声明》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☑缴款人放弃领取退费时需填写以下声明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189855" cy="5133975"/>
            <wp:effectExtent l="0" t="0" r="10795" b="9525"/>
            <wp:docPr id="5" name="图片 5" descr="QQ截图20190617095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906170955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保山市质量技术监督综合检测中心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2019年6月17日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33F57"/>
    <w:rsid w:val="1FE327DD"/>
    <w:rsid w:val="224F29F8"/>
    <w:rsid w:val="6D53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customStyle="1" w:styleId="9">
    <w:name w:val="font1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single"/>
    </w:rPr>
  </w:style>
  <w:style w:type="character" w:customStyle="1" w:styleId="10">
    <w:name w:val="font01"/>
    <w:basedOn w:val="4"/>
    <w:qFormat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云南省质量技术监督局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2019-06-17T00:42:00Z</dcterms:created>
  <dc:creator>Administrator</dc:creator>
  <cp:lastModifiedBy>Administrator</cp:lastModifiedBy>
  <cp:lastPrinted>2019-06-17T01:58:00Z</cp:lastPrinted>
  <dcterms:modified xsi:type="dcterms:W3CDTF">2019-06-17T07:19:46Z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